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0D8" w:rsidRPr="001C5D51" w:rsidRDefault="004A5FF4" w:rsidP="00AD00D8">
      <w:pPr>
        <w:pStyle w:val="a3"/>
        <w:rPr>
          <w:rFonts w:eastAsiaTheme="minorEastAsia" w:cs="Arial"/>
          <w:bCs/>
          <w:noProof w:val="0"/>
          <w:sz w:val="24"/>
          <w:lang w:eastAsia="zh-CN"/>
        </w:rPr>
      </w:pPr>
      <w:r>
        <w:rPr>
          <w:rFonts w:eastAsia="MS Mincho" w:cs="Arial"/>
          <w:bCs/>
          <w:noProof w:val="0"/>
          <w:sz w:val="24"/>
          <w:lang w:eastAsia="en-US"/>
        </w:rPr>
        <w:t>3GPP TSG-RAN WG2 Meeting #107</w:t>
      </w:r>
      <w:r w:rsidR="00AD00D8" w:rsidRPr="00AD00D8">
        <w:rPr>
          <w:rFonts w:eastAsia="MS Mincho" w:cs="Arial"/>
          <w:bCs/>
          <w:noProof w:val="0"/>
          <w:sz w:val="24"/>
          <w:lang w:eastAsia="en-US"/>
        </w:rPr>
        <w:tab/>
      </w:r>
      <w:r w:rsidR="00AD00D8">
        <w:rPr>
          <w:rFonts w:eastAsiaTheme="minorEastAsia" w:cs="Arial" w:hint="eastAsia"/>
          <w:bCs/>
          <w:noProof w:val="0"/>
          <w:sz w:val="24"/>
          <w:lang w:eastAsia="zh-CN"/>
        </w:rPr>
        <w:t xml:space="preserve">                                                      </w:t>
      </w:r>
      <w:r w:rsidR="00A72744" w:rsidRPr="00A72744">
        <w:rPr>
          <w:rFonts w:cs="Arial"/>
          <w:bCs/>
          <w:sz w:val="24"/>
          <w:lang w:eastAsia="zh-CN"/>
        </w:rPr>
        <w:t>R2-1909464</w:t>
      </w:r>
      <w:r w:rsidR="004F33CE" w:rsidRPr="004F33CE">
        <w:rPr>
          <w:rFonts w:cs="Arial"/>
          <w:bCs/>
          <w:sz w:val="24"/>
          <w:lang w:eastAsia="zh-CN"/>
        </w:rPr>
        <w:tab/>
      </w:r>
    </w:p>
    <w:p w:rsidR="006C4C16" w:rsidRDefault="004A5FF4" w:rsidP="006C4C16">
      <w:pPr>
        <w:pStyle w:val="a3"/>
        <w:jc w:val="both"/>
        <w:rPr>
          <w:rFonts w:eastAsia="Arial Unicode MS" w:cs="Arial"/>
          <w:noProof w:val="0"/>
          <w:sz w:val="22"/>
          <w:szCs w:val="24"/>
          <w:lang w:val="en-US" w:eastAsia="zh-CN"/>
        </w:rPr>
      </w:pPr>
      <w:r w:rsidRPr="004A5FF4">
        <w:rPr>
          <w:rFonts w:eastAsia="Arial Unicode MS" w:cs="Arial"/>
          <w:noProof w:val="0"/>
          <w:sz w:val="22"/>
          <w:szCs w:val="24"/>
          <w:lang w:val="en-US" w:eastAsia="zh-CN"/>
        </w:rPr>
        <w:t>Prague, Czech, 26 August - 30 August 2019</w:t>
      </w:r>
    </w:p>
    <w:p w:rsidR="004A5FF4" w:rsidRPr="004910E3" w:rsidRDefault="004A5FF4" w:rsidP="006C4C16">
      <w:pPr>
        <w:pStyle w:val="a3"/>
        <w:jc w:val="both"/>
        <w:rPr>
          <w:bCs/>
          <w:noProof w:val="0"/>
          <w:sz w:val="24"/>
          <w:lang w:val="en-US" w:eastAsia="zh-CN"/>
        </w:rPr>
      </w:pP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CA0600" w:rsidRPr="008B7F68">
        <w:rPr>
          <w:rFonts w:eastAsia="宋体" w:cs="Arial" w:hint="eastAsia"/>
          <w:b/>
          <w:bCs/>
          <w:sz w:val="24"/>
          <w:lang w:eastAsia="zh-CN"/>
        </w:rPr>
        <w:t>11.7.</w:t>
      </w:r>
      <w:r w:rsidR="008B7F68">
        <w:rPr>
          <w:rFonts w:eastAsia="宋体" w:cs="Arial" w:hint="eastAsia"/>
          <w:b/>
          <w:bCs/>
          <w:sz w:val="24"/>
          <w:lang w:eastAsia="zh-CN"/>
        </w:rPr>
        <w:t>4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A72744" w:rsidRPr="00A72744">
        <w:rPr>
          <w:rFonts w:cs="Arial"/>
          <w:b/>
          <w:bCs/>
          <w:sz w:val="24"/>
          <w:lang w:eastAsia="zh-CN"/>
        </w:rPr>
        <w:t>Further consideration on PDCP Duplication MAC CE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CA0600" w:rsidRDefault="00F00A83" w:rsidP="00F00A83">
      <w:pPr>
        <w:jc w:val="left"/>
        <w:rPr>
          <w:rFonts w:cs="Arial"/>
          <w:lang w:eastAsia="zh-CN"/>
        </w:rPr>
      </w:pPr>
      <w:r w:rsidRPr="00F00A83">
        <w:rPr>
          <w:noProof/>
          <w:lang w:val="en-US" w:eastAsia="zh-CN"/>
        </w:rPr>
        <w:t xml:space="preserve">In last RAN2#106 meeting, </w:t>
      </w:r>
      <w:r w:rsidR="003A66AC">
        <w:rPr>
          <w:noProof/>
          <w:lang w:val="en-US" w:eastAsia="zh-CN"/>
        </w:rPr>
        <w:t xml:space="preserve">regarding </w:t>
      </w:r>
      <w:r w:rsidR="003A66AC" w:rsidRPr="000C3C1B">
        <w:t>PDCP duplication</w:t>
      </w:r>
      <w:r w:rsidR="003A66AC" w:rsidRPr="00F00A83">
        <w:rPr>
          <w:noProof/>
          <w:lang w:val="en-US" w:eastAsia="zh-CN"/>
        </w:rPr>
        <w:t xml:space="preserve"> </w:t>
      </w:r>
      <w:r w:rsidR="003A66AC">
        <w:rPr>
          <w:noProof/>
          <w:lang w:val="en-US" w:eastAsia="zh-CN"/>
        </w:rPr>
        <w:t xml:space="preserve">enhancement, </w:t>
      </w:r>
      <w:r w:rsidRPr="00F00A83">
        <w:rPr>
          <w:noProof/>
          <w:lang w:val="en-US" w:eastAsia="zh-CN"/>
        </w:rPr>
        <w:t xml:space="preserve">there are some </w:t>
      </w:r>
      <w:r w:rsidR="003A66AC">
        <w:rPr>
          <w:noProof/>
          <w:lang w:val="en-US" w:eastAsia="zh-CN"/>
        </w:rPr>
        <w:t>as follows</w:t>
      </w:r>
      <w:r w:rsidRPr="00F00A83">
        <w:rPr>
          <w:noProof/>
          <w:lang w:val="en-US" w:eastAsia="zh-CN"/>
        </w:rPr>
        <w:t>:</w:t>
      </w:r>
    </w:p>
    <w:p w:rsidR="00F00A83" w:rsidRPr="000C3C1B" w:rsidRDefault="00F00A83" w:rsidP="00F00A8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 xml:space="preserve">Intention is that Copies are sent on different legs </w:t>
      </w:r>
    </w:p>
    <w:p w:rsidR="00F00A83" w:rsidRPr="000C3C1B" w:rsidRDefault="00F00A83" w:rsidP="00F00A8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Dynamic Network control of DRB duplication is by MAC CE</w:t>
      </w:r>
    </w:p>
    <w:p w:rsidR="00F00A83" w:rsidRPr="000C3C1B" w:rsidRDefault="00F00A83" w:rsidP="00F00A8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By the MAC CE, Network to control which of the configured RLC entities that is/are active</w:t>
      </w:r>
    </w:p>
    <w:p w:rsidR="00F00A83" w:rsidRPr="000C3C1B" w:rsidRDefault="00F00A83" w:rsidP="00F00A83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C3C1B">
        <w:t>Support the case that no of copies = no of active RLC entities</w:t>
      </w:r>
    </w:p>
    <w:p w:rsidR="00F00A83" w:rsidRPr="00F00A83" w:rsidRDefault="00F00A83" w:rsidP="00CA0600">
      <w:pPr>
        <w:spacing w:after="0"/>
        <w:ind w:left="1080"/>
        <w:rPr>
          <w:bCs/>
        </w:rPr>
      </w:pPr>
    </w:p>
    <w:p w:rsidR="00852BEB" w:rsidRDefault="00852BEB" w:rsidP="00D966F1">
      <w:pPr>
        <w:jc w:val="left"/>
        <w:rPr>
          <w:noProof/>
          <w:lang w:val="en-US" w:eastAsia="zh-CN"/>
        </w:rPr>
      </w:pPr>
      <w:r>
        <w:rPr>
          <w:noProof/>
          <w:lang w:val="en-US" w:eastAsia="zh-CN"/>
        </w:rPr>
        <w:t>And there is a email discussion on th</w:t>
      </w:r>
      <w:r w:rsidR="0015256A">
        <w:rPr>
          <w:noProof/>
          <w:lang w:val="en-US" w:eastAsia="zh-CN"/>
        </w:rPr>
        <w:t>e MAC CE design</w:t>
      </w:r>
      <w:r>
        <w:rPr>
          <w:noProof/>
          <w:lang w:val="en-US" w:eastAsia="zh-CN"/>
        </w:rPr>
        <w:t xml:space="preserve"> as well, </w:t>
      </w:r>
      <w:r w:rsidR="0015256A">
        <w:rPr>
          <w:noProof/>
          <w:lang w:val="en-US" w:eastAsia="zh-CN"/>
        </w:rPr>
        <w:t>the conclusion is as follows:</w:t>
      </w:r>
    </w:p>
    <w:p w:rsidR="0015256A" w:rsidRPr="0015256A" w:rsidRDefault="0015256A" w:rsidP="00152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left"/>
        <w:rPr>
          <w:b/>
          <w:noProof/>
          <w:lang w:val="en-US" w:eastAsia="zh-CN"/>
        </w:rPr>
      </w:pPr>
      <w:r w:rsidRPr="0015256A">
        <w:rPr>
          <w:b/>
          <w:noProof/>
          <w:lang w:val="en-US" w:eastAsia="zh-CN"/>
        </w:rPr>
        <w:t>The MAC CE signaling structure is either:</w:t>
      </w:r>
    </w:p>
    <w:p w:rsidR="0015256A" w:rsidRPr="0015256A" w:rsidRDefault="0015256A" w:rsidP="00152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left"/>
        <w:rPr>
          <w:b/>
          <w:noProof/>
          <w:lang w:val="en-US" w:eastAsia="zh-CN"/>
        </w:rPr>
      </w:pPr>
      <w:r w:rsidRPr="0015256A">
        <w:rPr>
          <w:b/>
          <w:noProof/>
          <w:lang w:val="en-US" w:eastAsia="zh-CN"/>
        </w:rPr>
        <w:t>a.</w:t>
      </w:r>
      <w:r w:rsidRPr="0015256A">
        <w:rPr>
          <w:b/>
          <w:noProof/>
          <w:lang w:val="en-US" w:eastAsia="zh-CN"/>
        </w:rPr>
        <w:tab/>
        <w:t xml:space="preserve">Per DRB signaling with the activation status of the associated RLC entities, or </w:t>
      </w:r>
    </w:p>
    <w:p w:rsidR="0015256A" w:rsidRPr="0015256A" w:rsidRDefault="0015256A" w:rsidP="00152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left"/>
        <w:rPr>
          <w:b/>
          <w:noProof/>
          <w:lang w:val="en-US" w:eastAsia="zh-CN"/>
        </w:rPr>
      </w:pPr>
      <w:r w:rsidRPr="0015256A">
        <w:rPr>
          <w:b/>
          <w:noProof/>
          <w:lang w:val="en-US" w:eastAsia="zh-CN"/>
        </w:rPr>
        <w:t>b.</w:t>
      </w:r>
      <w:r w:rsidRPr="0015256A">
        <w:rPr>
          <w:b/>
          <w:noProof/>
          <w:lang w:val="en-US" w:eastAsia="zh-CN"/>
        </w:rPr>
        <w:tab/>
        <w:t xml:space="preserve">All DRBs with the activation status of the associated RLC entities for each DRB, or </w:t>
      </w:r>
    </w:p>
    <w:p w:rsidR="0015256A" w:rsidRPr="0015256A" w:rsidRDefault="0015256A" w:rsidP="00152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left"/>
        <w:rPr>
          <w:b/>
          <w:noProof/>
          <w:lang w:val="en-US" w:eastAsia="zh-CN"/>
        </w:rPr>
      </w:pPr>
      <w:r w:rsidRPr="0015256A">
        <w:rPr>
          <w:b/>
          <w:noProof/>
          <w:lang w:val="en-US" w:eastAsia="zh-CN"/>
        </w:rPr>
        <w:t>c.</w:t>
      </w:r>
      <w:r w:rsidRPr="0015256A">
        <w:rPr>
          <w:b/>
          <w:noProof/>
          <w:lang w:val="en-US" w:eastAsia="zh-CN"/>
        </w:rPr>
        <w:tab/>
        <w:t>Flexible (1..n) DRBs signaling with the activation status of the RLC entities for each indicated DRB.</w:t>
      </w:r>
    </w:p>
    <w:p w:rsidR="00B70DB6" w:rsidRPr="00D966F1" w:rsidRDefault="00B20E7B" w:rsidP="00D966F1">
      <w:pPr>
        <w:jc w:val="left"/>
        <w:rPr>
          <w:noProof/>
          <w:lang w:val="en-US" w:eastAsia="zh-CN"/>
        </w:rPr>
      </w:pPr>
      <w:r w:rsidRPr="00D966F1">
        <w:rPr>
          <w:rFonts w:hint="eastAsia"/>
          <w:noProof/>
          <w:lang w:val="en-US" w:eastAsia="zh-CN"/>
        </w:rPr>
        <w:t xml:space="preserve">In this </w:t>
      </w:r>
      <w:r w:rsidRPr="00D966F1">
        <w:rPr>
          <w:noProof/>
          <w:lang w:val="en-US" w:eastAsia="zh-CN"/>
        </w:rPr>
        <w:t>contribution,</w:t>
      </w:r>
      <w:r w:rsidRPr="00D966F1">
        <w:rPr>
          <w:rFonts w:hint="eastAsia"/>
          <w:noProof/>
          <w:lang w:val="en-US" w:eastAsia="zh-CN"/>
        </w:rPr>
        <w:t xml:space="preserve"> </w:t>
      </w:r>
      <w:r w:rsidR="00330736">
        <w:rPr>
          <w:noProof/>
          <w:lang w:val="en-US" w:eastAsia="zh-CN"/>
        </w:rPr>
        <w:t xml:space="preserve">we focous on the issue that MAC CE design related to the coordination between the master gNB and secondary gNB part, which had not been illustrated in the email discussion </w:t>
      </w:r>
      <w:r w:rsidRPr="00D966F1">
        <w:rPr>
          <w:rFonts w:hint="eastAsia"/>
          <w:noProof/>
          <w:lang w:val="en-US" w:eastAsia="zh-CN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311673" w:rsidRDefault="00330736" w:rsidP="00927BCD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 w:rsidR="00927BCD">
        <w:rPr>
          <w:rFonts w:hint="eastAsia"/>
          <w:lang w:val="en-US" w:eastAsia="zh-CN"/>
        </w:rPr>
        <w:t xml:space="preserve">n CA or DC architecture, the condition of links could be varied on different </w:t>
      </w:r>
      <w:r w:rsidR="00B231BE">
        <w:rPr>
          <w:rFonts w:hint="eastAsia"/>
          <w:lang w:val="en-US" w:eastAsia="zh-CN"/>
        </w:rPr>
        <w:t>leg</w:t>
      </w:r>
      <w:r w:rsidR="00927BCD">
        <w:rPr>
          <w:rFonts w:hint="eastAsia"/>
          <w:lang w:val="en-US" w:eastAsia="zh-CN"/>
        </w:rPr>
        <w:t xml:space="preserve">s. If more than 2 </w:t>
      </w:r>
      <w:r w:rsidR="00B231BE">
        <w:rPr>
          <w:rFonts w:hint="eastAsia"/>
          <w:lang w:val="en-US" w:eastAsia="zh-CN"/>
        </w:rPr>
        <w:t>leg</w:t>
      </w:r>
      <w:r w:rsidR="00927BCD">
        <w:rPr>
          <w:rFonts w:hint="eastAsia"/>
          <w:lang w:val="en-US" w:eastAsia="zh-CN"/>
        </w:rPr>
        <w:t xml:space="preserve">s are configured for data transmission in CA or DC architecture, it is beneficial to select the </w:t>
      </w:r>
      <w:r w:rsidR="00927BCD">
        <w:rPr>
          <w:lang w:val="en-US" w:eastAsia="zh-CN"/>
        </w:rPr>
        <w:t xml:space="preserve">suitable </w:t>
      </w:r>
      <w:r w:rsidR="00927BCD">
        <w:rPr>
          <w:rFonts w:hint="eastAsia"/>
          <w:lang w:val="en-US" w:eastAsia="zh-CN"/>
        </w:rPr>
        <w:t xml:space="preserve">RLC </w:t>
      </w:r>
      <w:r w:rsidR="00B231BE">
        <w:rPr>
          <w:rFonts w:hint="eastAsia"/>
          <w:lang w:val="en-US" w:eastAsia="zh-CN"/>
        </w:rPr>
        <w:t>leg</w:t>
      </w:r>
      <w:r w:rsidR="00927BCD">
        <w:rPr>
          <w:rFonts w:hint="eastAsia"/>
          <w:lang w:val="en-US" w:eastAsia="zh-CN"/>
        </w:rPr>
        <w:t xml:space="preserve">s with better radio condition for PDCP copies. </w:t>
      </w:r>
      <w:r w:rsidR="00311673">
        <w:rPr>
          <w:rFonts w:hint="eastAsia"/>
          <w:lang w:val="en-US" w:eastAsia="zh-CN"/>
        </w:rPr>
        <w:t xml:space="preserve">The progress of the last meeting indicates that the MAC CE method is preferred for NW dynamic control. </w:t>
      </w:r>
      <w:r w:rsidR="002928B0">
        <w:rPr>
          <w:rFonts w:hint="eastAsia"/>
          <w:lang w:val="en-US" w:eastAsia="zh-CN"/>
        </w:rPr>
        <w:t xml:space="preserve">To </w:t>
      </w:r>
      <w:r w:rsidR="002928B0">
        <w:rPr>
          <w:lang w:val="en-US" w:eastAsia="zh-CN"/>
        </w:rPr>
        <w:t>fulfill</w:t>
      </w:r>
      <w:r w:rsidR="002928B0">
        <w:rPr>
          <w:rFonts w:hint="eastAsia"/>
          <w:lang w:val="en-US" w:eastAsia="zh-CN"/>
        </w:rPr>
        <w:t xml:space="preserve"> the dynamic control of RLC bearer selection</w:t>
      </w:r>
      <w:r w:rsidR="008A26E5">
        <w:rPr>
          <w:rFonts w:hint="eastAsia"/>
          <w:lang w:val="en-US" w:eastAsia="zh-CN"/>
        </w:rPr>
        <w:t xml:space="preserve"> while maintaining the backward compatibility</w:t>
      </w:r>
      <w:r w:rsidR="002928B0">
        <w:rPr>
          <w:rFonts w:hint="eastAsia"/>
          <w:lang w:val="en-US" w:eastAsia="zh-CN"/>
        </w:rPr>
        <w:t>, a new MAC CE could be introduced</w:t>
      </w:r>
      <w:r w:rsidR="008A26E5">
        <w:rPr>
          <w:rFonts w:hint="eastAsia"/>
          <w:lang w:val="en-US" w:eastAsia="zh-CN"/>
        </w:rPr>
        <w:t xml:space="preserve"> (other than replacing the current Duplication Activation/Deactivation MAC CE)</w:t>
      </w:r>
      <w:r w:rsidR="002928B0">
        <w:rPr>
          <w:rFonts w:hint="eastAsia"/>
          <w:lang w:val="en-US" w:eastAsia="zh-CN"/>
        </w:rPr>
        <w:t xml:space="preserve"> with following options on possible definitions:</w:t>
      </w:r>
    </w:p>
    <w:p w:rsidR="002928B0" w:rsidRDefault="002928B0" w:rsidP="00927BCD">
      <w:pPr>
        <w:rPr>
          <w:lang w:val="en-US" w:eastAsia="zh-CN"/>
        </w:rPr>
      </w:pPr>
      <w:r w:rsidRPr="00D77081">
        <w:rPr>
          <w:rFonts w:hint="eastAsia"/>
          <w:b/>
          <w:lang w:val="en-US" w:eastAsia="zh-CN"/>
        </w:rPr>
        <w:t>Option1:</w:t>
      </w:r>
      <w:r>
        <w:rPr>
          <w:rFonts w:hint="eastAsia"/>
          <w:lang w:val="en-US" w:eastAsia="zh-CN"/>
        </w:rPr>
        <w:t xml:space="preserve"> </w:t>
      </w:r>
      <w:r w:rsidR="005D2475">
        <w:rPr>
          <w:rFonts w:hint="eastAsia"/>
          <w:lang w:val="en-US" w:eastAsia="zh-CN"/>
        </w:rPr>
        <w:t>The MAC CE explicitly indicates the DRB ID, the LCH ID</w:t>
      </w:r>
      <w:r w:rsidR="00FB0677">
        <w:rPr>
          <w:rFonts w:hint="eastAsia"/>
          <w:lang w:val="en-US" w:eastAsia="zh-CN"/>
        </w:rPr>
        <w:t xml:space="preserve"> (or an index for the LCH within the associated DRB)</w:t>
      </w:r>
      <w:r w:rsidR="005D2475">
        <w:rPr>
          <w:rFonts w:hint="eastAsia"/>
          <w:lang w:val="en-US" w:eastAsia="zh-CN"/>
        </w:rPr>
        <w:t xml:space="preserve"> and whether it is used for activation/deactivation for the selected RLC bearer</w:t>
      </w:r>
      <w:r w:rsidR="00D77081">
        <w:rPr>
          <w:rFonts w:hint="eastAsia"/>
          <w:lang w:val="en-US" w:eastAsia="zh-CN"/>
        </w:rPr>
        <w:t>.</w:t>
      </w:r>
    </w:p>
    <w:p w:rsidR="005D2475" w:rsidRDefault="005D2475" w:rsidP="00927BCD">
      <w:pPr>
        <w:rPr>
          <w:lang w:val="en-US" w:eastAsia="zh-CN"/>
        </w:rPr>
      </w:pPr>
      <w:r w:rsidRPr="00D77081">
        <w:rPr>
          <w:rFonts w:hint="eastAsia"/>
          <w:b/>
          <w:lang w:val="en-US" w:eastAsia="zh-CN"/>
        </w:rPr>
        <w:lastRenderedPageBreak/>
        <w:t>Option2:</w:t>
      </w:r>
      <w:r>
        <w:rPr>
          <w:rFonts w:hint="eastAsia"/>
          <w:lang w:val="en-US" w:eastAsia="zh-CN"/>
        </w:rPr>
        <w:t xml:space="preserve"> The MAC CE adopts a per UE bitmap, with each position implicitly identifying the corresponding DRB as well as LCH</w:t>
      </w:r>
      <w:r w:rsidR="003B675F">
        <w:rPr>
          <w:rFonts w:hint="eastAsia"/>
          <w:lang w:val="en-US" w:eastAsia="zh-CN"/>
        </w:rPr>
        <w:t xml:space="preserve"> associated with the UE</w:t>
      </w:r>
      <w:r>
        <w:rPr>
          <w:rFonts w:hint="eastAsia"/>
          <w:lang w:val="en-US" w:eastAsia="zh-CN"/>
        </w:rPr>
        <w:t>, to indicate the activation/deactivation of the selected RLC bearer</w:t>
      </w:r>
      <w:r w:rsidR="00D77081">
        <w:rPr>
          <w:rFonts w:hint="eastAsia"/>
          <w:lang w:val="en-US" w:eastAsia="zh-CN"/>
        </w:rPr>
        <w:t>.</w:t>
      </w:r>
    </w:p>
    <w:p w:rsidR="005D2475" w:rsidRDefault="005D2475" w:rsidP="00927BCD">
      <w:pPr>
        <w:rPr>
          <w:lang w:val="en-US" w:eastAsia="zh-CN"/>
        </w:rPr>
      </w:pPr>
      <w:r w:rsidRPr="00D77081">
        <w:rPr>
          <w:rFonts w:hint="eastAsia"/>
          <w:b/>
          <w:lang w:val="en-US" w:eastAsia="zh-CN"/>
        </w:rPr>
        <w:t>Option3a:</w:t>
      </w:r>
      <w:r>
        <w:rPr>
          <w:rFonts w:hint="eastAsia"/>
          <w:lang w:val="en-US" w:eastAsia="zh-CN"/>
        </w:rPr>
        <w:t xml:space="preserve"> The MAC CE adopts a per MAC entity bitmap, </w:t>
      </w:r>
      <w:r w:rsidR="003B675F">
        <w:rPr>
          <w:rFonts w:hint="eastAsia"/>
          <w:lang w:val="en-US" w:eastAsia="zh-CN"/>
        </w:rPr>
        <w:t>with each position implicitly identifying the corresponding DRB as well as LCH associated with the corresponding MAC entity, to indicate the activation/deactivation of the selected RLC bearer</w:t>
      </w:r>
      <w:r w:rsidR="00D77081">
        <w:rPr>
          <w:rFonts w:hint="eastAsia"/>
          <w:lang w:val="en-US" w:eastAsia="zh-CN"/>
        </w:rPr>
        <w:t>.</w:t>
      </w:r>
    </w:p>
    <w:p w:rsidR="003B675F" w:rsidRDefault="003B675F" w:rsidP="00927BCD">
      <w:pPr>
        <w:rPr>
          <w:lang w:val="en-US" w:eastAsia="zh-CN"/>
        </w:rPr>
      </w:pPr>
      <w:r w:rsidRPr="00D77081">
        <w:rPr>
          <w:rFonts w:hint="eastAsia"/>
          <w:b/>
          <w:lang w:val="en-US" w:eastAsia="zh-CN"/>
        </w:rPr>
        <w:t>Option3b:</w:t>
      </w:r>
      <w:r w:rsidRPr="003B675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MAC CE adopts a per MAC entity bitmap, with each position implicitly identifying the corresponding DRB as well as LCH associated with the corresponding MAC entity, to indicate the activation/deactivation of the selected RLC bearer</w:t>
      </w:r>
      <w:r w:rsidR="00D77081">
        <w:rPr>
          <w:rFonts w:hint="eastAsia"/>
          <w:lang w:val="en-US" w:eastAsia="zh-CN"/>
        </w:rPr>
        <w:t>. In addition, for DC case and DC+CA case, the duplicated DRB</w:t>
      </w:r>
      <w:r w:rsidR="00810894">
        <w:rPr>
          <w:rFonts w:hint="eastAsia"/>
          <w:lang w:val="en-US" w:eastAsia="zh-CN"/>
        </w:rPr>
        <w:t xml:space="preserve"> information</w:t>
      </w:r>
      <w:r w:rsidR="00D77081">
        <w:rPr>
          <w:rFonts w:hint="eastAsia"/>
          <w:lang w:val="en-US" w:eastAsia="zh-CN"/>
        </w:rPr>
        <w:t xml:space="preserve"> is only associated with one of the MAC entity</w:t>
      </w:r>
      <w:r w:rsidR="00810894">
        <w:rPr>
          <w:rFonts w:hint="eastAsia"/>
          <w:lang w:val="en-US" w:eastAsia="zh-CN"/>
        </w:rPr>
        <w:t xml:space="preserve"> (i.e. the MAC CE to indicate RLC bearer selection for the corresponding DRB can only be transmitted through one selected MAC entity)</w:t>
      </w:r>
      <w:r w:rsidR="00D77081">
        <w:rPr>
          <w:rFonts w:hint="eastAsia"/>
          <w:lang w:val="en-US" w:eastAsia="zh-CN"/>
        </w:rPr>
        <w:t>.</w:t>
      </w:r>
    </w:p>
    <w:p w:rsidR="002D6EB9" w:rsidRDefault="002D6EB9" w:rsidP="00927BCD">
      <w:pPr>
        <w:rPr>
          <w:lang w:val="en-US" w:eastAsia="zh-CN"/>
        </w:rPr>
      </w:pPr>
      <w:r w:rsidRPr="00D77081">
        <w:rPr>
          <w:rFonts w:hint="eastAsia"/>
          <w:b/>
          <w:lang w:val="en-US" w:eastAsia="zh-CN"/>
        </w:rPr>
        <w:t>Option3</w:t>
      </w:r>
      <w:r>
        <w:rPr>
          <w:rFonts w:hint="eastAsia"/>
          <w:b/>
          <w:lang w:val="en-US" w:eastAsia="zh-CN"/>
        </w:rPr>
        <w:t>c</w:t>
      </w:r>
      <w:r w:rsidRPr="00D77081">
        <w:rPr>
          <w:rFonts w:hint="eastAsia"/>
          <w:b/>
          <w:lang w:val="en-US" w:eastAsia="zh-CN"/>
        </w:rPr>
        <w:t>:</w:t>
      </w:r>
      <w:r w:rsidRPr="003B675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MAC CE adopts aper MAC entity bitmap, with each position implicitly identifying the corresponding LCH associated with the corresponding MAC entity, to indicate the activation/deactivation of the selected RLC bearer.</w:t>
      </w:r>
    </w:p>
    <w:p w:rsidR="002D6EB9" w:rsidRDefault="002D6EB9" w:rsidP="00927BCD">
      <w:pPr>
        <w:rPr>
          <w:lang w:val="en-US" w:eastAsia="zh-CN"/>
        </w:rPr>
      </w:pPr>
      <w:r>
        <w:rPr>
          <w:rFonts w:hint="eastAsia"/>
          <w:lang w:val="en-US" w:eastAsia="zh-CN"/>
        </w:rPr>
        <w:t>Fig.1 below gives an exemplary illustration of bitmap based options (2, 3a-c),</w:t>
      </w:r>
      <w:r w:rsidR="008F1E5B">
        <w:rPr>
          <w:rFonts w:hint="eastAsia"/>
          <w:lang w:val="en-US" w:eastAsia="zh-CN"/>
        </w:rPr>
        <w:t xml:space="preserve"> assuming there are only two configured legs for each duplicated DRB,</w:t>
      </w:r>
    </w:p>
    <w:p w:rsidR="00810894" w:rsidRDefault="003F6318" w:rsidP="00927BCD">
      <w:pPr>
        <w:rPr>
          <w:lang w:eastAsia="zh-CN"/>
        </w:rPr>
      </w:pPr>
      <w:r>
        <w:object w:dxaOrig="11399" w:dyaOrig="9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5pt;height:395.25pt" o:ole="">
            <v:imagedata r:id="rId8" o:title=""/>
          </v:shape>
          <o:OLEObject Type="Embed" ProgID="Visio.Drawing.11" ShapeID="_x0000_i1025" DrawAspect="Content" ObjectID="_1627465153" r:id="rId9"/>
        </w:object>
      </w:r>
    </w:p>
    <w:p w:rsidR="002D6EB9" w:rsidRPr="00E03B25" w:rsidRDefault="000727A9" w:rsidP="002D6EB9">
      <w:pPr>
        <w:jc w:val="center"/>
        <w:rPr>
          <w:b/>
          <w:lang w:val="en-US" w:eastAsia="zh-CN"/>
        </w:rPr>
      </w:pPr>
      <w:r w:rsidRPr="000727A9">
        <w:rPr>
          <w:b/>
          <w:lang w:eastAsia="zh-CN"/>
        </w:rPr>
        <w:t>Fig.1 An exemplary illustration of bitmap based options</w:t>
      </w:r>
    </w:p>
    <w:p w:rsidR="00FB0677" w:rsidRDefault="00FB0677" w:rsidP="00927BC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Compared to other options, Option1 is more probable to adopt a variable size of the MAC CE, which would introduce a significant overhead when there are multiple RLC bearers selected for activation/deactivation; while Option2</w:t>
      </w:r>
      <w:r w:rsidR="002D6EB9">
        <w:rPr>
          <w:rFonts w:hint="eastAsia"/>
          <w:lang w:val="en-US" w:eastAsia="zh-CN"/>
        </w:rPr>
        <w:t xml:space="preserve"> and 3a-c</w:t>
      </w:r>
      <w:r>
        <w:rPr>
          <w:rFonts w:hint="eastAsia"/>
          <w:lang w:val="en-US" w:eastAsia="zh-CN"/>
        </w:rPr>
        <w:t xml:space="preserve"> follows the bitmap design, which could maintain a fixed length of the new introduced MAC CE.</w:t>
      </w:r>
      <w:r w:rsidR="00530A26">
        <w:rPr>
          <w:rFonts w:hint="eastAsia"/>
          <w:lang w:val="en-US" w:eastAsia="zh-CN"/>
        </w:rPr>
        <w:t xml:space="preserve"> Compared to Option3</w:t>
      </w:r>
      <w:r w:rsidR="002D6EB9">
        <w:rPr>
          <w:rFonts w:hint="eastAsia"/>
          <w:lang w:val="en-US" w:eastAsia="zh-CN"/>
        </w:rPr>
        <w:t>a-c</w:t>
      </w:r>
      <w:r w:rsidR="00530A26">
        <w:rPr>
          <w:rFonts w:hint="eastAsia"/>
          <w:lang w:val="en-US" w:eastAsia="zh-CN"/>
        </w:rPr>
        <w:t xml:space="preserve">, Option2 provides the flexibility to indicate RLC bearer selection especially for DC and DC+CA case, but has to contain </w:t>
      </w:r>
      <w:r w:rsidR="002D6EB9">
        <w:rPr>
          <w:rFonts w:hint="eastAsia"/>
          <w:lang w:val="en-US" w:eastAsia="zh-CN"/>
        </w:rPr>
        <w:t>all</w:t>
      </w:r>
      <w:r w:rsidR="00530A26">
        <w:rPr>
          <w:rFonts w:hint="eastAsia"/>
          <w:lang w:val="en-US" w:eastAsia="zh-CN"/>
        </w:rPr>
        <w:t xml:space="preserve"> information</w:t>
      </w:r>
      <w:r w:rsidR="002D6EB9">
        <w:rPr>
          <w:rFonts w:hint="eastAsia"/>
          <w:lang w:val="en-US" w:eastAsia="zh-CN"/>
        </w:rPr>
        <w:t xml:space="preserve"> on</w:t>
      </w:r>
      <w:r w:rsidR="002D6EB9" w:rsidRPr="002D6EB9">
        <w:rPr>
          <w:rFonts w:hint="eastAsia"/>
          <w:lang w:val="en-US" w:eastAsia="zh-CN"/>
        </w:rPr>
        <w:t xml:space="preserve"> </w:t>
      </w:r>
      <w:r w:rsidR="002D6EB9">
        <w:rPr>
          <w:rFonts w:hint="eastAsia"/>
          <w:lang w:val="en-US" w:eastAsia="zh-CN"/>
        </w:rPr>
        <w:t>the duplicated DRB associated with the UE</w:t>
      </w:r>
      <w:r w:rsidR="00530A26">
        <w:rPr>
          <w:rFonts w:hint="eastAsia"/>
          <w:lang w:val="en-US" w:eastAsia="zh-CN"/>
        </w:rPr>
        <w:t xml:space="preserve"> in the content of the new introduced MAC CE</w:t>
      </w:r>
      <w:r w:rsidR="003F6318">
        <w:rPr>
          <w:rFonts w:hint="eastAsia"/>
          <w:lang w:val="en-US" w:eastAsia="zh-CN"/>
        </w:rPr>
        <w:t xml:space="preserve">; while Option3c only indicates the LCH information from which the DRB information could be </w:t>
      </w:r>
      <w:r w:rsidR="003F6318">
        <w:rPr>
          <w:lang w:val="en-US" w:eastAsia="zh-CN"/>
        </w:rPr>
        <w:t xml:space="preserve">implicitly </w:t>
      </w:r>
      <w:r w:rsidR="003F6318">
        <w:rPr>
          <w:rFonts w:hint="eastAsia"/>
          <w:lang w:val="en-US" w:eastAsia="zh-CN"/>
        </w:rPr>
        <w:t>associated</w:t>
      </w:r>
      <w:r w:rsidR="00530A26">
        <w:rPr>
          <w:rFonts w:hint="eastAsia"/>
          <w:lang w:val="en-US" w:eastAsia="zh-CN"/>
        </w:rPr>
        <w:t>. Option 3a</w:t>
      </w:r>
      <w:r w:rsidR="00B74F1A">
        <w:rPr>
          <w:rFonts w:hint="eastAsia"/>
          <w:lang w:val="en-US" w:eastAsia="zh-CN"/>
        </w:rPr>
        <w:t>-b</w:t>
      </w:r>
      <w:r w:rsidR="00530A26">
        <w:rPr>
          <w:rFonts w:hint="eastAsia"/>
          <w:lang w:val="en-US" w:eastAsia="zh-CN"/>
        </w:rPr>
        <w:t xml:space="preserve"> can be regarded as a trade-off between Option2 and Option3</w:t>
      </w:r>
      <w:r w:rsidR="00B74F1A">
        <w:rPr>
          <w:rFonts w:hint="eastAsia"/>
          <w:lang w:val="en-US" w:eastAsia="zh-CN"/>
        </w:rPr>
        <w:t>c</w:t>
      </w:r>
      <w:r w:rsidR="00530A26">
        <w:rPr>
          <w:rFonts w:hint="eastAsia"/>
          <w:lang w:val="en-US" w:eastAsia="zh-CN"/>
        </w:rPr>
        <w:t xml:space="preserve">. </w:t>
      </w:r>
      <w:r w:rsidR="003636FA">
        <w:rPr>
          <w:rFonts w:hint="eastAsia"/>
          <w:lang w:val="en-US" w:eastAsia="zh-CN"/>
        </w:rPr>
        <w:t>Note that the basic Duplication Activation/Deactivation MAC CE adopts a method similar to Option2, but with more configured RLC entities for each associated duplicated DRB, a per MAC entity approach (Option 3a</w:t>
      </w:r>
      <w:r w:rsidR="002D6EB9">
        <w:rPr>
          <w:rFonts w:hint="eastAsia"/>
          <w:lang w:val="en-US" w:eastAsia="zh-CN"/>
        </w:rPr>
        <w:t>-c</w:t>
      </w:r>
      <w:r w:rsidR="003636FA">
        <w:rPr>
          <w:rFonts w:hint="eastAsia"/>
          <w:lang w:val="en-US" w:eastAsia="zh-CN"/>
        </w:rPr>
        <w:t>) should also be considered.</w:t>
      </w:r>
    </w:p>
    <w:p w:rsidR="00D230F2" w:rsidRDefault="00D230F2" w:rsidP="00927BCD">
      <w:pPr>
        <w:rPr>
          <w:lang w:val="en-US" w:eastAsia="zh-CN"/>
        </w:rPr>
      </w:pPr>
      <w:r>
        <w:rPr>
          <w:rFonts w:hint="eastAsia"/>
          <w:lang w:val="en-US" w:eastAsia="zh-CN"/>
        </w:rPr>
        <w:t>The Table.1 below provides a comparison among different</w:t>
      </w:r>
      <w:r w:rsidR="00D6573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options,</w:t>
      </w:r>
    </w:p>
    <w:p w:rsidR="00D230F2" w:rsidRPr="007710B9" w:rsidRDefault="000727A9" w:rsidP="00D230F2">
      <w:pPr>
        <w:jc w:val="center"/>
        <w:rPr>
          <w:b/>
          <w:lang w:val="en-US" w:eastAsia="zh-CN"/>
        </w:rPr>
      </w:pPr>
      <w:r w:rsidRPr="000727A9">
        <w:rPr>
          <w:b/>
          <w:lang w:val="en-US" w:eastAsia="zh-CN"/>
        </w:rPr>
        <w:t>Table.1   A comparison among different options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062"/>
        <w:gridCol w:w="1522"/>
        <w:gridCol w:w="1522"/>
        <w:gridCol w:w="1519"/>
        <w:gridCol w:w="1518"/>
        <w:gridCol w:w="1488"/>
      </w:tblGrid>
      <w:tr w:rsidR="00D65733" w:rsidTr="00D65733">
        <w:tc>
          <w:tcPr>
            <w:tcW w:w="2093" w:type="dxa"/>
          </w:tcPr>
          <w:p w:rsidR="00D65733" w:rsidRDefault="00D65733" w:rsidP="00927BCD">
            <w:pPr>
              <w:rPr>
                <w:lang w:val="en-US" w:eastAsia="zh-CN"/>
              </w:rPr>
            </w:pPr>
          </w:p>
        </w:tc>
        <w:tc>
          <w:tcPr>
            <w:tcW w:w="1559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Option 1</w:t>
            </w:r>
          </w:p>
        </w:tc>
        <w:tc>
          <w:tcPr>
            <w:tcW w:w="1559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Option 2</w:t>
            </w:r>
          </w:p>
        </w:tc>
        <w:tc>
          <w:tcPr>
            <w:tcW w:w="1560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Option 3a</w:t>
            </w:r>
          </w:p>
        </w:tc>
        <w:tc>
          <w:tcPr>
            <w:tcW w:w="1559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Option 3b</w:t>
            </w:r>
          </w:p>
        </w:tc>
        <w:tc>
          <w:tcPr>
            <w:tcW w:w="1527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Option 3c</w:t>
            </w:r>
          </w:p>
        </w:tc>
      </w:tr>
      <w:tr w:rsidR="00D65733" w:rsidTr="00D65733">
        <w:tc>
          <w:tcPr>
            <w:tcW w:w="2093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MAC CE length</w:t>
            </w:r>
          </w:p>
        </w:tc>
        <w:tc>
          <w:tcPr>
            <w:tcW w:w="1559" w:type="dxa"/>
          </w:tcPr>
          <w:p w:rsidR="00D65733" w:rsidRDefault="00D65733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Variable</w:t>
            </w:r>
          </w:p>
        </w:tc>
        <w:tc>
          <w:tcPr>
            <w:tcW w:w="1559" w:type="dxa"/>
          </w:tcPr>
          <w:p w:rsidR="00D65733" w:rsidRDefault="00D65733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Fixed</w:t>
            </w:r>
          </w:p>
        </w:tc>
        <w:tc>
          <w:tcPr>
            <w:tcW w:w="1560" w:type="dxa"/>
          </w:tcPr>
          <w:p w:rsidR="00D65733" w:rsidRDefault="00D65733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Fixed</w:t>
            </w:r>
          </w:p>
        </w:tc>
        <w:tc>
          <w:tcPr>
            <w:tcW w:w="1559" w:type="dxa"/>
          </w:tcPr>
          <w:p w:rsidR="00D65733" w:rsidRDefault="00D65733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Fixed</w:t>
            </w:r>
          </w:p>
        </w:tc>
        <w:tc>
          <w:tcPr>
            <w:tcW w:w="1527" w:type="dxa"/>
          </w:tcPr>
          <w:p w:rsidR="00D65733" w:rsidRDefault="00D65733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Fixed</w:t>
            </w:r>
          </w:p>
        </w:tc>
      </w:tr>
      <w:tr w:rsidR="00D65733" w:rsidTr="00D65733">
        <w:tc>
          <w:tcPr>
            <w:tcW w:w="2093" w:type="dxa"/>
          </w:tcPr>
          <w:p w:rsidR="00D65733" w:rsidRPr="00E03B25" w:rsidRDefault="000727A9" w:rsidP="00927BCD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Content Overhead</w:t>
            </w:r>
          </w:p>
        </w:tc>
        <w:tc>
          <w:tcPr>
            <w:tcW w:w="1559" w:type="dxa"/>
          </w:tcPr>
          <w:p w:rsidR="00D65733" w:rsidRDefault="00172285" w:rsidP="008C6D8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</w:t>
            </w:r>
          </w:p>
        </w:tc>
        <w:tc>
          <w:tcPr>
            <w:tcW w:w="1559" w:type="dxa"/>
          </w:tcPr>
          <w:p w:rsidR="00D65733" w:rsidRDefault="008C6D8E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Medium</w:t>
            </w:r>
          </w:p>
        </w:tc>
        <w:tc>
          <w:tcPr>
            <w:tcW w:w="1560" w:type="dxa"/>
          </w:tcPr>
          <w:p w:rsidR="00D65733" w:rsidRDefault="008C6D8E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</w:p>
        </w:tc>
        <w:tc>
          <w:tcPr>
            <w:tcW w:w="1559" w:type="dxa"/>
          </w:tcPr>
          <w:p w:rsidR="00D65733" w:rsidRDefault="00172285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</w:t>
            </w:r>
            <w:r w:rsidR="008C6D8E">
              <w:rPr>
                <w:rFonts w:hint="eastAsia"/>
                <w:lang w:val="en-US" w:eastAsia="zh-CN"/>
              </w:rPr>
              <w:t>er</w:t>
            </w:r>
          </w:p>
        </w:tc>
        <w:tc>
          <w:tcPr>
            <w:tcW w:w="1527" w:type="dxa"/>
          </w:tcPr>
          <w:p w:rsidR="00D65733" w:rsidRDefault="00172285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Lowest</w:t>
            </w:r>
          </w:p>
        </w:tc>
      </w:tr>
      <w:tr w:rsidR="00D65733" w:rsidTr="00D65733">
        <w:tc>
          <w:tcPr>
            <w:tcW w:w="2093" w:type="dxa"/>
          </w:tcPr>
          <w:p w:rsidR="00D65733" w:rsidRPr="00E03B25" w:rsidRDefault="000727A9" w:rsidP="009009C0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Ability of RLC leg (de-)activation on another CG</w:t>
            </w:r>
          </w:p>
        </w:tc>
        <w:tc>
          <w:tcPr>
            <w:tcW w:w="1559" w:type="dxa"/>
          </w:tcPr>
          <w:p w:rsidR="00D65733" w:rsidRPr="004B478B" w:rsidRDefault="004B478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Good</w:t>
            </w:r>
          </w:p>
        </w:tc>
        <w:tc>
          <w:tcPr>
            <w:tcW w:w="1559" w:type="dxa"/>
          </w:tcPr>
          <w:p w:rsidR="00D65733" w:rsidRDefault="004B478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Good</w:t>
            </w:r>
          </w:p>
        </w:tc>
        <w:tc>
          <w:tcPr>
            <w:tcW w:w="1560" w:type="dxa"/>
          </w:tcPr>
          <w:p w:rsidR="00D65733" w:rsidRDefault="000E3A8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Bad</w:t>
            </w:r>
          </w:p>
        </w:tc>
        <w:tc>
          <w:tcPr>
            <w:tcW w:w="1559" w:type="dxa"/>
          </w:tcPr>
          <w:p w:rsidR="00D65733" w:rsidRDefault="000E3A8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Worse</w:t>
            </w:r>
          </w:p>
        </w:tc>
        <w:tc>
          <w:tcPr>
            <w:tcW w:w="1527" w:type="dxa"/>
          </w:tcPr>
          <w:p w:rsidR="00D65733" w:rsidRDefault="000E3A8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Worst</w:t>
            </w:r>
          </w:p>
        </w:tc>
      </w:tr>
      <w:tr w:rsidR="00BD16CB" w:rsidTr="00D65733">
        <w:tc>
          <w:tcPr>
            <w:tcW w:w="2093" w:type="dxa"/>
          </w:tcPr>
          <w:p w:rsidR="00BD16CB" w:rsidRPr="00E03B25" w:rsidRDefault="000727A9" w:rsidP="009009C0">
            <w:pPr>
              <w:rPr>
                <w:b/>
                <w:lang w:val="en-US" w:eastAsia="zh-CN"/>
              </w:rPr>
            </w:pPr>
            <w:r w:rsidRPr="000727A9">
              <w:rPr>
                <w:b/>
                <w:lang w:val="en-US" w:eastAsia="zh-CN"/>
              </w:rPr>
              <w:t>Unified config. for two CGs</w:t>
            </w:r>
          </w:p>
        </w:tc>
        <w:tc>
          <w:tcPr>
            <w:tcW w:w="1559" w:type="dxa"/>
          </w:tcPr>
          <w:p w:rsidR="00BD16CB" w:rsidRPr="00BD16CB" w:rsidRDefault="00BD16C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559" w:type="dxa"/>
          </w:tcPr>
          <w:p w:rsidR="00BD16CB" w:rsidRDefault="00BD16C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560" w:type="dxa"/>
          </w:tcPr>
          <w:p w:rsidR="00BD16CB" w:rsidRDefault="00BD16C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559" w:type="dxa"/>
          </w:tcPr>
          <w:p w:rsidR="00BD16CB" w:rsidRDefault="00BD16C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527" w:type="dxa"/>
          </w:tcPr>
          <w:p w:rsidR="00BD16CB" w:rsidRDefault="00BD16CB" w:rsidP="00927B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</w:tbl>
    <w:p w:rsidR="00D230F2" w:rsidRPr="00D230F2" w:rsidRDefault="00D230F2" w:rsidP="00927BCD">
      <w:pPr>
        <w:rPr>
          <w:lang w:val="en-US" w:eastAsia="zh-CN"/>
        </w:rPr>
      </w:pPr>
    </w:p>
    <w:p w:rsidR="00677A57" w:rsidRPr="00DE5083" w:rsidRDefault="0013653D" w:rsidP="00DE5083">
      <w:pPr>
        <w:rPr>
          <w:lang w:val="en-US" w:eastAsia="zh-CN"/>
        </w:rPr>
      </w:pPr>
      <w:r>
        <w:rPr>
          <w:rFonts w:hint="eastAsia"/>
          <w:b/>
          <w:lang w:val="en-US" w:eastAsia="zh-CN"/>
        </w:rPr>
        <w:t>Proposal</w:t>
      </w:r>
      <w:r w:rsidRPr="00D22480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The above-mentioned options (explicit indication/bitmap approach, on a per UE or per MAC entity basis) should be discussed</w:t>
      </w:r>
      <w:r w:rsidR="00711B00">
        <w:rPr>
          <w:rFonts w:hint="eastAsia"/>
          <w:b/>
          <w:lang w:val="en-US" w:eastAsia="zh-CN"/>
        </w:rPr>
        <w:t xml:space="preserve"> for the content of the new introduced MAC CE.</w:t>
      </w:r>
    </w:p>
    <w:bookmarkEnd w:id="2"/>
    <w:bookmarkEnd w:id="3"/>
    <w:p w:rsidR="00CD4C7B" w:rsidRPr="001625D3" w:rsidRDefault="00315925" w:rsidP="005B6846">
      <w:pPr>
        <w:pStyle w:val="1"/>
      </w:pPr>
      <w:r w:rsidRPr="001625D3">
        <w:t>Conclusions</w:t>
      </w:r>
    </w:p>
    <w:p w:rsidR="004514F9" w:rsidRDefault="00E0611B" w:rsidP="00D6361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 xml:space="preserve">we have </w:t>
      </w:r>
      <w:r w:rsidR="00203EB7">
        <w:rPr>
          <w:rFonts w:ascii="Times New Roman" w:hAnsi="Times New Roman" w:hint="eastAsia"/>
          <w:sz w:val="22"/>
          <w:szCs w:val="22"/>
          <w:lang w:eastAsia="zh-CN"/>
        </w:rPr>
        <w:t>provided considerations on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PDCP </w:t>
      </w:r>
      <w:r w:rsidR="000662BF">
        <w:rPr>
          <w:rFonts w:ascii="Times New Roman" w:hAnsi="Times New Roman"/>
          <w:sz w:val="22"/>
          <w:szCs w:val="22"/>
          <w:lang w:eastAsia="zh-CN"/>
        </w:rPr>
        <w:t>duplication</w:t>
      </w:r>
      <w:r w:rsidR="00203EB7">
        <w:rPr>
          <w:rFonts w:ascii="Times New Roman" w:hAnsi="Times New Roman" w:hint="eastAsia"/>
          <w:sz w:val="22"/>
          <w:szCs w:val="22"/>
          <w:lang w:eastAsia="zh-CN"/>
        </w:rPr>
        <w:t xml:space="preserve"> enhancements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in</w:t>
      </w:r>
      <w:r w:rsidR="00203EB7">
        <w:rPr>
          <w:rFonts w:ascii="Times New Roman" w:hAnsi="Times New Roman" w:hint="eastAsia"/>
          <w:sz w:val="22"/>
          <w:szCs w:val="22"/>
          <w:lang w:eastAsia="zh-CN"/>
        </w:rPr>
        <w:t xml:space="preserve"> NR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 xml:space="preserve"> IIoT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. 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>The obs</w:t>
      </w:r>
      <w:r w:rsidR="000662BF">
        <w:rPr>
          <w:rFonts w:ascii="Times New Roman" w:hAnsi="Times New Roman" w:hint="eastAsia"/>
          <w:sz w:val="22"/>
          <w:szCs w:val="22"/>
          <w:lang w:eastAsia="zh-CN"/>
        </w:rPr>
        <w:t>ervations and proposal</w:t>
      </w:r>
      <w:r w:rsidR="00203EB7">
        <w:rPr>
          <w:rFonts w:ascii="Times New Roman" w:hAnsi="Times New Roman" w:hint="eastAsia"/>
          <w:sz w:val="22"/>
          <w:szCs w:val="22"/>
          <w:lang w:eastAsia="zh-CN"/>
        </w:rPr>
        <w:t>s</w:t>
      </w:r>
      <w:r w:rsidR="00CB0FC4">
        <w:rPr>
          <w:rFonts w:ascii="Times New Roman" w:hAnsi="Times New Roman" w:hint="eastAsia"/>
          <w:sz w:val="22"/>
          <w:szCs w:val="22"/>
          <w:lang w:eastAsia="zh-CN"/>
        </w:rPr>
        <w:t xml:space="preserve"> are listed below:</w:t>
      </w:r>
    </w:p>
    <w:p w:rsidR="00257CEF" w:rsidRDefault="00E737EB" w:rsidP="006D7C89">
      <w:pPr>
        <w:rPr>
          <w:b/>
          <w:lang w:val="en-US" w:eastAsia="zh-CN"/>
        </w:rPr>
      </w:pPr>
      <w:r w:rsidRPr="006D7C89">
        <w:rPr>
          <w:rFonts w:hint="eastAsia"/>
          <w:b/>
          <w:lang w:val="en-US" w:eastAsia="zh-CN"/>
        </w:rPr>
        <w:t>Proposal: The above-mentioned options (explicit indication/bitmap approach, on a per UE or per MAC entity basis) should be discussed for the content of the new introduced MAC CE.</w:t>
      </w:r>
    </w:p>
    <w:p w:rsidR="00AC5918" w:rsidRPr="001625D3" w:rsidRDefault="00AC5918" w:rsidP="005B6846">
      <w:pPr>
        <w:pStyle w:val="1"/>
      </w:pPr>
      <w:bookmarkStart w:id="4" w:name="_GoBack"/>
      <w:bookmarkEnd w:id="4"/>
      <w:r w:rsidRPr="001625D3">
        <w:t>References</w:t>
      </w:r>
    </w:p>
    <w:p w:rsidR="00285610" w:rsidRPr="00285610" w:rsidRDefault="00285610" w:rsidP="00285610">
      <w:pPr>
        <w:pStyle w:val="ad"/>
        <w:numPr>
          <w:ilvl w:val="0"/>
          <w:numId w:val="41"/>
        </w:numPr>
        <w:tabs>
          <w:tab w:val="num" w:pos="360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lang w:val="en-US"/>
        </w:rPr>
      </w:pPr>
      <w:r w:rsidRPr="00285610">
        <w:rPr>
          <w:rFonts w:ascii="Times New Roman" w:eastAsia="Times New Roman" w:hAnsi="Times New Roman" w:hint="eastAsia"/>
          <w:lang w:val="en-US"/>
        </w:rPr>
        <w:t>RP-182068 Revised SID: Study on NR Industrial Internet of Things (IoT)</w:t>
      </w:r>
    </w:p>
    <w:p w:rsidR="00285610" w:rsidRDefault="00285610" w:rsidP="001A2EB7">
      <w:pPr>
        <w:pStyle w:val="ad"/>
        <w:numPr>
          <w:ilvl w:val="0"/>
          <w:numId w:val="41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lang w:eastAsia="zh-CN"/>
        </w:rPr>
      </w:pPr>
      <w:r w:rsidRPr="001C5D51">
        <w:rPr>
          <w:rFonts w:ascii="Times New Roman" w:eastAsia="Times New Roman" w:hAnsi="Times New Roman"/>
          <w:lang w:val="en-US"/>
        </w:rPr>
        <w:t xml:space="preserve"> </w:t>
      </w:r>
      <w:bookmarkStart w:id="5" w:name="_Ref7760414"/>
      <w:r w:rsidRPr="001C5D51">
        <w:rPr>
          <w:rFonts w:ascii="Times New Roman" w:eastAsia="Times New Roman" w:hAnsi="Times New Roman"/>
          <w:lang w:val="en-US"/>
        </w:rPr>
        <w:t>R2-1902174, LG Electronics Inc.: "Dynamic control of PDCP duplication leg"</w:t>
      </w:r>
      <w:bookmarkEnd w:id="5"/>
    </w:p>
    <w:p w:rsidR="00285610" w:rsidRPr="00D350E0" w:rsidRDefault="00285610" w:rsidP="001C5D51">
      <w:pPr>
        <w:tabs>
          <w:tab w:val="left" w:pos="6202"/>
        </w:tabs>
        <w:rPr>
          <w:lang w:eastAsia="zh-CN"/>
        </w:rPr>
      </w:pPr>
    </w:p>
    <w:p w:rsidR="004C0514" w:rsidRDefault="004C0514" w:rsidP="00AA424C">
      <w:pPr>
        <w:tabs>
          <w:tab w:val="left" w:pos="6202"/>
        </w:tabs>
        <w:rPr>
          <w:lang w:eastAsia="zh-CN"/>
        </w:rPr>
      </w:pP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DF6" w:rsidRDefault="00595DF6">
      <w:r>
        <w:separator/>
      </w:r>
    </w:p>
  </w:endnote>
  <w:endnote w:type="continuationSeparator" w:id="0">
    <w:p w:rsidR="00595DF6" w:rsidRDefault="0059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altName w:val="jpn_boot"/>
    <w:charset w:val="80"/>
    <w:family w:val="swiss"/>
    <w:pitch w:val="variable"/>
    <w:sig w:usb0="00000000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DF6" w:rsidRDefault="00595DF6">
      <w:r>
        <w:separator/>
      </w:r>
    </w:p>
  </w:footnote>
  <w:footnote w:type="continuationSeparator" w:id="0">
    <w:p w:rsidR="00595DF6" w:rsidRDefault="00595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2627AF"/>
    <w:multiLevelType w:val="hybridMultilevel"/>
    <w:tmpl w:val="58E6F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20B29CEA"/>
    <w:lvl w:ilvl="0" w:tplc="2CA04BE2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8" w15:restartNumberingAfterBreak="0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A2215"/>
    <w:multiLevelType w:val="hybridMultilevel"/>
    <w:tmpl w:val="B462B8F2"/>
    <w:lvl w:ilvl="0" w:tplc="65863EE2">
      <w:start w:val="1"/>
      <w:numFmt w:val="decimal"/>
      <w:lvlText w:val="Op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0B4E82"/>
    <w:multiLevelType w:val="hybridMultilevel"/>
    <w:tmpl w:val="3D70439E"/>
    <w:lvl w:ilvl="0" w:tplc="E740311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62DE6"/>
    <w:multiLevelType w:val="hybridMultilevel"/>
    <w:tmpl w:val="7876D54C"/>
    <w:lvl w:ilvl="0" w:tplc="4C7A7232">
      <w:start w:val="2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0"/>
  </w:num>
  <w:num w:numId="6">
    <w:abstractNumId w:val="5"/>
  </w:num>
  <w:num w:numId="7">
    <w:abstractNumId w:val="9"/>
  </w:num>
  <w:num w:numId="8">
    <w:abstractNumId w:val="15"/>
  </w:num>
  <w:num w:numId="9">
    <w:abstractNumId w:val="6"/>
  </w:num>
  <w:num w:numId="10">
    <w:abstractNumId w:val="28"/>
  </w:num>
  <w:num w:numId="11">
    <w:abstractNumId w:val="8"/>
  </w:num>
  <w:num w:numId="12">
    <w:abstractNumId w:val="19"/>
  </w:num>
  <w:num w:numId="13">
    <w:abstractNumId w:val="18"/>
  </w:num>
  <w:num w:numId="14">
    <w:abstractNumId w:val="29"/>
  </w:num>
  <w:num w:numId="15">
    <w:abstractNumId w:val="11"/>
  </w:num>
  <w:num w:numId="16">
    <w:abstractNumId w:val="25"/>
  </w:num>
  <w:num w:numId="17">
    <w:abstractNumId w:val="20"/>
  </w:num>
  <w:num w:numId="18">
    <w:abstractNumId w:val="10"/>
  </w:num>
  <w:num w:numId="19">
    <w:abstractNumId w:val="21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4"/>
  </w:num>
  <w:num w:numId="35">
    <w:abstractNumId w:val="7"/>
  </w:num>
  <w:num w:numId="36">
    <w:abstractNumId w:val="23"/>
  </w:num>
  <w:num w:numId="37">
    <w:abstractNumId w:val="14"/>
  </w:num>
  <w:num w:numId="38">
    <w:abstractNumId w:val="22"/>
  </w:num>
  <w:num w:numId="39">
    <w:abstractNumId w:val="3"/>
  </w:num>
  <w:num w:numId="40">
    <w:abstractNumId w:val="27"/>
  </w:num>
  <w:num w:numId="41">
    <w:abstractNumId w:val="24"/>
  </w:num>
  <w:num w:numId="42">
    <w:abstractNumId w:val="26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1023B"/>
    <w:rsid w:val="000122AF"/>
    <w:rsid w:val="000125FD"/>
    <w:rsid w:val="00013991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073"/>
    <w:rsid w:val="00033397"/>
    <w:rsid w:val="0003376D"/>
    <w:rsid w:val="00034647"/>
    <w:rsid w:val="00034D4E"/>
    <w:rsid w:val="000350F4"/>
    <w:rsid w:val="0003561C"/>
    <w:rsid w:val="000378E3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85B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27A9"/>
    <w:rsid w:val="000733A5"/>
    <w:rsid w:val="00074224"/>
    <w:rsid w:val="00080179"/>
    <w:rsid w:val="00080512"/>
    <w:rsid w:val="0008064B"/>
    <w:rsid w:val="0008267F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3A8B"/>
    <w:rsid w:val="000E40B4"/>
    <w:rsid w:val="000E49DA"/>
    <w:rsid w:val="000E4EF8"/>
    <w:rsid w:val="000E5534"/>
    <w:rsid w:val="000E5E4F"/>
    <w:rsid w:val="000E7E0B"/>
    <w:rsid w:val="000F003B"/>
    <w:rsid w:val="000F387E"/>
    <w:rsid w:val="000F4449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6505"/>
    <w:rsid w:val="0011672A"/>
    <w:rsid w:val="00117213"/>
    <w:rsid w:val="00120849"/>
    <w:rsid w:val="0012157A"/>
    <w:rsid w:val="0012180D"/>
    <w:rsid w:val="00122D33"/>
    <w:rsid w:val="00122FC4"/>
    <w:rsid w:val="0012397B"/>
    <w:rsid w:val="00123BA3"/>
    <w:rsid w:val="00127966"/>
    <w:rsid w:val="0013410C"/>
    <w:rsid w:val="0013511F"/>
    <w:rsid w:val="001359EF"/>
    <w:rsid w:val="0013653D"/>
    <w:rsid w:val="00136C50"/>
    <w:rsid w:val="00137680"/>
    <w:rsid w:val="00137923"/>
    <w:rsid w:val="00140D61"/>
    <w:rsid w:val="001443A3"/>
    <w:rsid w:val="00147252"/>
    <w:rsid w:val="0014763D"/>
    <w:rsid w:val="0015256A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128"/>
    <w:rsid w:val="00167DA4"/>
    <w:rsid w:val="0017187C"/>
    <w:rsid w:val="00172285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CD0"/>
    <w:rsid w:val="00195C95"/>
    <w:rsid w:val="00196DF3"/>
    <w:rsid w:val="001A04FC"/>
    <w:rsid w:val="001A3BB0"/>
    <w:rsid w:val="001A4A8B"/>
    <w:rsid w:val="001B03D8"/>
    <w:rsid w:val="001B3099"/>
    <w:rsid w:val="001B7811"/>
    <w:rsid w:val="001C35FA"/>
    <w:rsid w:val="001C4208"/>
    <w:rsid w:val="001C4BA8"/>
    <w:rsid w:val="001C50DD"/>
    <w:rsid w:val="001C5D51"/>
    <w:rsid w:val="001D0189"/>
    <w:rsid w:val="001D15D8"/>
    <w:rsid w:val="001D197B"/>
    <w:rsid w:val="001D2E00"/>
    <w:rsid w:val="001D5F4E"/>
    <w:rsid w:val="001D6905"/>
    <w:rsid w:val="001E0BFB"/>
    <w:rsid w:val="001E2D16"/>
    <w:rsid w:val="001E323F"/>
    <w:rsid w:val="001E47AB"/>
    <w:rsid w:val="001E525C"/>
    <w:rsid w:val="001E5272"/>
    <w:rsid w:val="001E59BB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3EB7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2CDD"/>
    <w:rsid w:val="0021381E"/>
    <w:rsid w:val="002153FF"/>
    <w:rsid w:val="002176BF"/>
    <w:rsid w:val="00217703"/>
    <w:rsid w:val="00220CE6"/>
    <w:rsid w:val="00225E9B"/>
    <w:rsid w:val="0022606D"/>
    <w:rsid w:val="00227673"/>
    <w:rsid w:val="00230146"/>
    <w:rsid w:val="00231E57"/>
    <w:rsid w:val="00236135"/>
    <w:rsid w:val="002364A3"/>
    <w:rsid w:val="00237056"/>
    <w:rsid w:val="0023771C"/>
    <w:rsid w:val="002403F2"/>
    <w:rsid w:val="0025065E"/>
    <w:rsid w:val="0025073B"/>
    <w:rsid w:val="002524FB"/>
    <w:rsid w:val="002525DC"/>
    <w:rsid w:val="0025331A"/>
    <w:rsid w:val="00253D53"/>
    <w:rsid w:val="00257CEF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4D9"/>
    <w:rsid w:val="00284E8D"/>
    <w:rsid w:val="002855BF"/>
    <w:rsid w:val="00285610"/>
    <w:rsid w:val="0028627F"/>
    <w:rsid w:val="002866EF"/>
    <w:rsid w:val="00291AB3"/>
    <w:rsid w:val="00291BA7"/>
    <w:rsid w:val="00291D64"/>
    <w:rsid w:val="002928B0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C795C"/>
    <w:rsid w:val="002D2FA3"/>
    <w:rsid w:val="002D581D"/>
    <w:rsid w:val="002D59B0"/>
    <w:rsid w:val="002D6500"/>
    <w:rsid w:val="002D6EB9"/>
    <w:rsid w:val="002E3333"/>
    <w:rsid w:val="002E4A82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673"/>
    <w:rsid w:val="00311756"/>
    <w:rsid w:val="00311F7E"/>
    <w:rsid w:val="003126F4"/>
    <w:rsid w:val="00312DE3"/>
    <w:rsid w:val="003153BC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686E"/>
    <w:rsid w:val="0032725A"/>
    <w:rsid w:val="00330736"/>
    <w:rsid w:val="00331FE4"/>
    <w:rsid w:val="00332D40"/>
    <w:rsid w:val="00334231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36FA"/>
    <w:rsid w:val="00367880"/>
    <w:rsid w:val="003679D1"/>
    <w:rsid w:val="00367FF3"/>
    <w:rsid w:val="00370F5E"/>
    <w:rsid w:val="0037115A"/>
    <w:rsid w:val="00371A02"/>
    <w:rsid w:val="0037239A"/>
    <w:rsid w:val="003731BB"/>
    <w:rsid w:val="00373300"/>
    <w:rsid w:val="003738F7"/>
    <w:rsid w:val="00374039"/>
    <w:rsid w:val="00377915"/>
    <w:rsid w:val="003802F0"/>
    <w:rsid w:val="00380617"/>
    <w:rsid w:val="00380F85"/>
    <w:rsid w:val="00381EFD"/>
    <w:rsid w:val="00382884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A66AC"/>
    <w:rsid w:val="003B01E4"/>
    <w:rsid w:val="003B102D"/>
    <w:rsid w:val="003B301F"/>
    <w:rsid w:val="003B3E00"/>
    <w:rsid w:val="003B48BB"/>
    <w:rsid w:val="003B53E7"/>
    <w:rsid w:val="003B58D2"/>
    <w:rsid w:val="003B675F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6AD"/>
    <w:rsid w:val="003F2B60"/>
    <w:rsid w:val="003F3580"/>
    <w:rsid w:val="003F362E"/>
    <w:rsid w:val="003F3D86"/>
    <w:rsid w:val="003F6318"/>
    <w:rsid w:val="003F6492"/>
    <w:rsid w:val="003F659D"/>
    <w:rsid w:val="003F683F"/>
    <w:rsid w:val="00401855"/>
    <w:rsid w:val="00401F0F"/>
    <w:rsid w:val="00402E04"/>
    <w:rsid w:val="00403354"/>
    <w:rsid w:val="00405187"/>
    <w:rsid w:val="004068B1"/>
    <w:rsid w:val="004101AE"/>
    <w:rsid w:val="004115D6"/>
    <w:rsid w:val="004123FF"/>
    <w:rsid w:val="004126A1"/>
    <w:rsid w:val="00413D76"/>
    <w:rsid w:val="00415BA7"/>
    <w:rsid w:val="00416AFD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27CE"/>
    <w:rsid w:val="00433346"/>
    <w:rsid w:val="004375A9"/>
    <w:rsid w:val="00437EA0"/>
    <w:rsid w:val="00443E17"/>
    <w:rsid w:val="004446E6"/>
    <w:rsid w:val="004467EB"/>
    <w:rsid w:val="004479B2"/>
    <w:rsid w:val="00450138"/>
    <w:rsid w:val="004514F9"/>
    <w:rsid w:val="004579C7"/>
    <w:rsid w:val="00462FD4"/>
    <w:rsid w:val="00464A2A"/>
    <w:rsid w:val="00465DD3"/>
    <w:rsid w:val="00467084"/>
    <w:rsid w:val="00467512"/>
    <w:rsid w:val="004723AF"/>
    <w:rsid w:val="004752A4"/>
    <w:rsid w:val="0047587C"/>
    <w:rsid w:val="00475FEC"/>
    <w:rsid w:val="00477AD1"/>
    <w:rsid w:val="00477BDD"/>
    <w:rsid w:val="00480968"/>
    <w:rsid w:val="00481164"/>
    <w:rsid w:val="00481C59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70E8"/>
    <w:rsid w:val="004978C8"/>
    <w:rsid w:val="004A1BBC"/>
    <w:rsid w:val="004A20A5"/>
    <w:rsid w:val="004A3F78"/>
    <w:rsid w:val="004A40BF"/>
    <w:rsid w:val="004A5FF4"/>
    <w:rsid w:val="004A6548"/>
    <w:rsid w:val="004B43ED"/>
    <w:rsid w:val="004B478B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3CE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0A26"/>
    <w:rsid w:val="005315F7"/>
    <w:rsid w:val="005324A9"/>
    <w:rsid w:val="00534A60"/>
    <w:rsid w:val="00535EB5"/>
    <w:rsid w:val="00536B2B"/>
    <w:rsid w:val="00537881"/>
    <w:rsid w:val="00540D97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25DD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DF6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75"/>
    <w:rsid w:val="005D0F35"/>
    <w:rsid w:val="005D1268"/>
    <w:rsid w:val="005D213F"/>
    <w:rsid w:val="005D2475"/>
    <w:rsid w:val="005D3CD7"/>
    <w:rsid w:val="005D578C"/>
    <w:rsid w:val="005D6FC0"/>
    <w:rsid w:val="005E0152"/>
    <w:rsid w:val="005E1AC8"/>
    <w:rsid w:val="005E3455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10DD1"/>
    <w:rsid w:val="00611566"/>
    <w:rsid w:val="006131A7"/>
    <w:rsid w:val="0062068C"/>
    <w:rsid w:val="006210CF"/>
    <w:rsid w:val="00621232"/>
    <w:rsid w:val="00621492"/>
    <w:rsid w:val="00625EF2"/>
    <w:rsid w:val="006265F3"/>
    <w:rsid w:val="00627424"/>
    <w:rsid w:val="0062747C"/>
    <w:rsid w:val="00632971"/>
    <w:rsid w:val="00633150"/>
    <w:rsid w:val="006343A9"/>
    <w:rsid w:val="006349BE"/>
    <w:rsid w:val="00635675"/>
    <w:rsid w:val="00635C47"/>
    <w:rsid w:val="00635C8C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47451"/>
    <w:rsid w:val="00651E1E"/>
    <w:rsid w:val="00652159"/>
    <w:rsid w:val="0065224A"/>
    <w:rsid w:val="00652254"/>
    <w:rsid w:val="0065258E"/>
    <w:rsid w:val="00655872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77A57"/>
    <w:rsid w:val="006803A9"/>
    <w:rsid w:val="00680F27"/>
    <w:rsid w:val="00680F84"/>
    <w:rsid w:val="00682DB1"/>
    <w:rsid w:val="00686A67"/>
    <w:rsid w:val="006872B7"/>
    <w:rsid w:val="00687F04"/>
    <w:rsid w:val="00690716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A7D0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D7C89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700D39"/>
    <w:rsid w:val="007016A1"/>
    <w:rsid w:val="00702631"/>
    <w:rsid w:val="00711B00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6F48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2A3"/>
    <w:rsid w:val="00767383"/>
    <w:rsid w:val="00767FBB"/>
    <w:rsid w:val="0077001A"/>
    <w:rsid w:val="007710B9"/>
    <w:rsid w:val="0077237E"/>
    <w:rsid w:val="00772E60"/>
    <w:rsid w:val="007734C5"/>
    <w:rsid w:val="00774CC7"/>
    <w:rsid w:val="00774E61"/>
    <w:rsid w:val="007765CE"/>
    <w:rsid w:val="0077661C"/>
    <w:rsid w:val="00780824"/>
    <w:rsid w:val="0078186C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452"/>
    <w:rsid w:val="007C095F"/>
    <w:rsid w:val="007C0E62"/>
    <w:rsid w:val="007C1D88"/>
    <w:rsid w:val="007C288E"/>
    <w:rsid w:val="007C2D08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A44"/>
    <w:rsid w:val="00805D52"/>
    <w:rsid w:val="00805DF9"/>
    <w:rsid w:val="0080674D"/>
    <w:rsid w:val="008075D6"/>
    <w:rsid w:val="00807CC5"/>
    <w:rsid w:val="00810894"/>
    <w:rsid w:val="0081100D"/>
    <w:rsid w:val="008125F2"/>
    <w:rsid w:val="00813A6E"/>
    <w:rsid w:val="00817BA0"/>
    <w:rsid w:val="008215B3"/>
    <w:rsid w:val="008225CA"/>
    <w:rsid w:val="00823A66"/>
    <w:rsid w:val="0082579B"/>
    <w:rsid w:val="00825A69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504AF"/>
    <w:rsid w:val="00851A34"/>
    <w:rsid w:val="00852BEB"/>
    <w:rsid w:val="0085366C"/>
    <w:rsid w:val="00853EF1"/>
    <w:rsid w:val="00854D2C"/>
    <w:rsid w:val="00854E8D"/>
    <w:rsid w:val="00855E15"/>
    <w:rsid w:val="00856EF3"/>
    <w:rsid w:val="008602D3"/>
    <w:rsid w:val="0086236F"/>
    <w:rsid w:val="0086293D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CF5"/>
    <w:rsid w:val="0089247B"/>
    <w:rsid w:val="00893C5C"/>
    <w:rsid w:val="0089567F"/>
    <w:rsid w:val="0089755E"/>
    <w:rsid w:val="008A08E5"/>
    <w:rsid w:val="008A0F29"/>
    <w:rsid w:val="008A15F7"/>
    <w:rsid w:val="008A26E5"/>
    <w:rsid w:val="008B05C4"/>
    <w:rsid w:val="008B0A62"/>
    <w:rsid w:val="008B0F46"/>
    <w:rsid w:val="008B15E4"/>
    <w:rsid w:val="008B3387"/>
    <w:rsid w:val="008B44B6"/>
    <w:rsid w:val="008B4F8A"/>
    <w:rsid w:val="008B52AD"/>
    <w:rsid w:val="008B7049"/>
    <w:rsid w:val="008B7D86"/>
    <w:rsid w:val="008B7F68"/>
    <w:rsid w:val="008C1807"/>
    <w:rsid w:val="008C244E"/>
    <w:rsid w:val="008C4A9F"/>
    <w:rsid w:val="008C4DBE"/>
    <w:rsid w:val="008C6D8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1E5B"/>
    <w:rsid w:val="008F238B"/>
    <w:rsid w:val="008F3303"/>
    <w:rsid w:val="008F33D7"/>
    <w:rsid w:val="008F6882"/>
    <w:rsid w:val="008F6EAA"/>
    <w:rsid w:val="008F749F"/>
    <w:rsid w:val="009009C0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C24"/>
    <w:rsid w:val="00917303"/>
    <w:rsid w:val="0092023F"/>
    <w:rsid w:val="00920A73"/>
    <w:rsid w:val="00921BA0"/>
    <w:rsid w:val="00921DF5"/>
    <w:rsid w:val="00922217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3E78"/>
    <w:rsid w:val="00964204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6759"/>
    <w:rsid w:val="00990599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101F"/>
    <w:rsid w:val="009A2784"/>
    <w:rsid w:val="009A29B1"/>
    <w:rsid w:val="009A60AD"/>
    <w:rsid w:val="009B0C84"/>
    <w:rsid w:val="009B1EF1"/>
    <w:rsid w:val="009B33C7"/>
    <w:rsid w:val="009B4792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E282D"/>
    <w:rsid w:val="009E2C90"/>
    <w:rsid w:val="009E6ADF"/>
    <w:rsid w:val="009E7D58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3F4F"/>
    <w:rsid w:val="00A15377"/>
    <w:rsid w:val="00A15901"/>
    <w:rsid w:val="00A16B92"/>
    <w:rsid w:val="00A1796E"/>
    <w:rsid w:val="00A17A00"/>
    <w:rsid w:val="00A2022F"/>
    <w:rsid w:val="00A210D7"/>
    <w:rsid w:val="00A21916"/>
    <w:rsid w:val="00A24E69"/>
    <w:rsid w:val="00A25246"/>
    <w:rsid w:val="00A2560B"/>
    <w:rsid w:val="00A27664"/>
    <w:rsid w:val="00A300FD"/>
    <w:rsid w:val="00A30569"/>
    <w:rsid w:val="00A31757"/>
    <w:rsid w:val="00A31AED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4907"/>
    <w:rsid w:val="00A675D2"/>
    <w:rsid w:val="00A7124D"/>
    <w:rsid w:val="00A72744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BBF"/>
    <w:rsid w:val="00AD00D8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23EA"/>
    <w:rsid w:val="00B333FA"/>
    <w:rsid w:val="00B3363E"/>
    <w:rsid w:val="00B34833"/>
    <w:rsid w:val="00B369DF"/>
    <w:rsid w:val="00B379C6"/>
    <w:rsid w:val="00B402EA"/>
    <w:rsid w:val="00B40FC8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4962"/>
    <w:rsid w:val="00B70D56"/>
    <w:rsid w:val="00B70DB6"/>
    <w:rsid w:val="00B72E82"/>
    <w:rsid w:val="00B74F1A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115C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79D2"/>
    <w:rsid w:val="00BD03EF"/>
    <w:rsid w:val="00BD16CB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6F59"/>
    <w:rsid w:val="00BE7124"/>
    <w:rsid w:val="00BE790D"/>
    <w:rsid w:val="00BF0A7A"/>
    <w:rsid w:val="00BF1897"/>
    <w:rsid w:val="00BF1CDE"/>
    <w:rsid w:val="00BF4F97"/>
    <w:rsid w:val="00C008E9"/>
    <w:rsid w:val="00C01EDD"/>
    <w:rsid w:val="00C03F9C"/>
    <w:rsid w:val="00C042AF"/>
    <w:rsid w:val="00C04C15"/>
    <w:rsid w:val="00C0746B"/>
    <w:rsid w:val="00C10FC8"/>
    <w:rsid w:val="00C122FA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A67"/>
    <w:rsid w:val="00C8052C"/>
    <w:rsid w:val="00C8185D"/>
    <w:rsid w:val="00C820BD"/>
    <w:rsid w:val="00C83197"/>
    <w:rsid w:val="00C86F0D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26F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E30"/>
    <w:rsid w:val="00CF5045"/>
    <w:rsid w:val="00CF5E8A"/>
    <w:rsid w:val="00CF7081"/>
    <w:rsid w:val="00CF74A2"/>
    <w:rsid w:val="00D0021E"/>
    <w:rsid w:val="00D04245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0F2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733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081"/>
    <w:rsid w:val="00D775BC"/>
    <w:rsid w:val="00D80032"/>
    <w:rsid w:val="00D80795"/>
    <w:rsid w:val="00D80CD2"/>
    <w:rsid w:val="00D8197D"/>
    <w:rsid w:val="00D8270F"/>
    <w:rsid w:val="00D84E32"/>
    <w:rsid w:val="00D84FB4"/>
    <w:rsid w:val="00D85FBE"/>
    <w:rsid w:val="00D864C9"/>
    <w:rsid w:val="00D864DE"/>
    <w:rsid w:val="00D86B40"/>
    <w:rsid w:val="00D87628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4E2E"/>
    <w:rsid w:val="00DA5797"/>
    <w:rsid w:val="00DA589C"/>
    <w:rsid w:val="00DA7A03"/>
    <w:rsid w:val="00DA7B27"/>
    <w:rsid w:val="00DA7CF8"/>
    <w:rsid w:val="00DB0AC7"/>
    <w:rsid w:val="00DB1818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5083"/>
    <w:rsid w:val="00DE6265"/>
    <w:rsid w:val="00DE79CF"/>
    <w:rsid w:val="00DE7CAC"/>
    <w:rsid w:val="00DF0BAD"/>
    <w:rsid w:val="00DF2764"/>
    <w:rsid w:val="00DF3663"/>
    <w:rsid w:val="00DF3A80"/>
    <w:rsid w:val="00DF5A81"/>
    <w:rsid w:val="00DF77AC"/>
    <w:rsid w:val="00DF7F02"/>
    <w:rsid w:val="00DF7FDF"/>
    <w:rsid w:val="00E00BBA"/>
    <w:rsid w:val="00E03465"/>
    <w:rsid w:val="00E03B25"/>
    <w:rsid w:val="00E03C0D"/>
    <w:rsid w:val="00E0611B"/>
    <w:rsid w:val="00E06A62"/>
    <w:rsid w:val="00E06C99"/>
    <w:rsid w:val="00E06CCF"/>
    <w:rsid w:val="00E06D6A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276A6"/>
    <w:rsid w:val="00E3007F"/>
    <w:rsid w:val="00E33F83"/>
    <w:rsid w:val="00E351E1"/>
    <w:rsid w:val="00E35AD9"/>
    <w:rsid w:val="00E36776"/>
    <w:rsid w:val="00E36BE4"/>
    <w:rsid w:val="00E37A03"/>
    <w:rsid w:val="00E37CF5"/>
    <w:rsid w:val="00E42167"/>
    <w:rsid w:val="00E43461"/>
    <w:rsid w:val="00E442A0"/>
    <w:rsid w:val="00E44776"/>
    <w:rsid w:val="00E45D6D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878"/>
    <w:rsid w:val="00E70E61"/>
    <w:rsid w:val="00E71029"/>
    <w:rsid w:val="00E711C5"/>
    <w:rsid w:val="00E72477"/>
    <w:rsid w:val="00E72970"/>
    <w:rsid w:val="00E737EB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07E"/>
    <w:rsid w:val="00EF1C76"/>
    <w:rsid w:val="00EF46DA"/>
    <w:rsid w:val="00EF546E"/>
    <w:rsid w:val="00EF7CC1"/>
    <w:rsid w:val="00F00A83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4AA6"/>
    <w:rsid w:val="00F55CE9"/>
    <w:rsid w:val="00F56A65"/>
    <w:rsid w:val="00F57CEC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5E18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0677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B4B"/>
    <w:rsid w:val="00FD0C8B"/>
    <w:rsid w:val="00FD22A2"/>
    <w:rsid w:val="00FD2819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3A0F"/>
    <w:rsid w:val="00FF4399"/>
    <w:rsid w:val="00FF48B9"/>
    <w:rsid w:val="00FF4EC3"/>
    <w:rsid w:val="00FF6766"/>
    <w:rsid w:val="00FF6CEE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49ED166-F8D1-4EFD-B65C-7D8ECC63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700D39"/>
    <w:rPr>
      <w:rFonts w:ascii="Arial" w:eastAsia="MS Mincho" w:hAnsi="Arial"/>
      <w:lang w:val="en-GB" w:eastAsia="en-US"/>
    </w:rPr>
  </w:style>
  <w:style w:type="character" w:customStyle="1" w:styleId="TALCar">
    <w:name w:val="TAL Car"/>
    <w:link w:val="TAL"/>
    <w:qFormat/>
    <w:rsid w:val="00212CDD"/>
    <w:rPr>
      <w:rFonts w:ascii="Arial" w:eastAsia="Arial Unicode MS" w:hAnsi="Arial"/>
      <w:sz w:val="18"/>
      <w:lang w:val="en-GB" w:eastAsia="en-US"/>
    </w:rPr>
  </w:style>
  <w:style w:type="character" w:customStyle="1" w:styleId="THChar">
    <w:name w:val="TH Char"/>
    <w:link w:val="TH"/>
    <w:rsid w:val="00285610"/>
    <w:rPr>
      <w:rFonts w:ascii="Arial" w:eastAsia="Arial Unicode MS" w:hAnsi="Arial"/>
      <w:b/>
      <w:lang w:val="en-GB" w:eastAsia="en-US"/>
    </w:rPr>
  </w:style>
  <w:style w:type="character" w:customStyle="1" w:styleId="TFChar">
    <w:name w:val="TF Char"/>
    <w:link w:val="TF"/>
    <w:rsid w:val="00285610"/>
    <w:rPr>
      <w:rFonts w:ascii="Arial" w:eastAsia="Arial Unicode MS" w:hAnsi="Arial"/>
      <w:b/>
      <w:lang w:val="en-GB" w:eastAsia="en-US"/>
    </w:rPr>
  </w:style>
  <w:style w:type="paragraph" w:customStyle="1" w:styleId="Agreement">
    <w:name w:val="Agreement"/>
    <w:basedOn w:val="a"/>
    <w:next w:val="Doc-text2"/>
    <w:qFormat/>
    <w:rsid w:val="00F00A83"/>
    <w:pPr>
      <w:numPr>
        <w:numId w:val="42"/>
      </w:numPr>
      <w:spacing w:before="60" w:after="0"/>
      <w:jc w:val="left"/>
    </w:pPr>
    <w:rPr>
      <w:rFonts w:eastAsia="Yu Gothic" w:cs="Calibri"/>
      <w:b/>
      <w:szCs w:val="22"/>
      <w:lang w:eastAsia="ja-JP"/>
    </w:rPr>
  </w:style>
  <w:style w:type="paragraph" w:customStyle="1" w:styleId="Proposal">
    <w:name w:val="Proposal"/>
    <w:basedOn w:val="af0"/>
    <w:rsid w:val="0015256A"/>
    <w:pPr>
      <w:numPr>
        <w:numId w:val="43"/>
      </w:numPr>
      <w:tabs>
        <w:tab w:val="clear" w:pos="2439"/>
        <w:tab w:val="left" w:pos="1701"/>
      </w:tabs>
      <w:spacing w:line="259" w:lineRule="auto"/>
      <w:ind w:left="720" w:hanging="360"/>
    </w:pPr>
    <w:rPr>
      <w:rFonts w:eastAsiaTheme="minorEastAsia" w:cstheme="minorBidi"/>
      <w:b/>
      <w:bCs/>
      <w:sz w:val="22"/>
      <w:szCs w:val="22"/>
      <w:lang w:val="en-US" w:eastAsia="zh-CN"/>
    </w:rPr>
  </w:style>
  <w:style w:type="paragraph" w:styleId="af0">
    <w:name w:val="Body Text"/>
    <w:basedOn w:val="a"/>
    <w:link w:val="Char4"/>
    <w:semiHidden/>
    <w:unhideWhenUsed/>
    <w:rsid w:val="0015256A"/>
    <w:pPr>
      <w:spacing w:after="120"/>
    </w:pPr>
  </w:style>
  <w:style w:type="character" w:customStyle="1" w:styleId="Char4">
    <w:name w:val="正文文本 Char"/>
    <w:basedOn w:val="a0"/>
    <w:link w:val="af0"/>
    <w:semiHidden/>
    <w:rsid w:val="0015256A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F8474-BF21-4DF8-8E8B-4C8DC012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89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Chaili</cp:lastModifiedBy>
  <cp:revision>13</cp:revision>
  <cp:lastPrinted>2016-01-11T02:35:00Z</cp:lastPrinted>
  <dcterms:created xsi:type="dcterms:W3CDTF">2019-05-02T12:33:00Z</dcterms:created>
  <dcterms:modified xsi:type="dcterms:W3CDTF">2019-08-16T04:49:00Z</dcterms:modified>
</cp:coreProperties>
</file>